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EAB" w:rsidRDefault="00231D1C">
      <w:pPr>
        <w:pStyle w:val="1"/>
        <w:spacing w:after="320"/>
        <w:jc w:val="center"/>
      </w:pPr>
      <w:r>
        <w:t>Основные положения учетной политики бюджетного учреждения Хант</w:t>
      </w:r>
      <w:proofErr w:type="gramStart"/>
      <w:r>
        <w:t>ы-</w:t>
      </w:r>
      <w:proofErr w:type="gramEnd"/>
      <w:r>
        <w:br/>
        <w:t>Мансийского автономного округа - Югры</w:t>
      </w:r>
      <w:r>
        <w:br/>
        <w:t>«</w:t>
      </w:r>
      <w:proofErr w:type="spellStart"/>
      <w:r>
        <w:t>Няганская</w:t>
      </w:r>
      <w:proofErr w:type="spellEnd"/>
      <w:r>
        <w:t xml:space="preserve"> городская </w:t>
      </w:r>
      <w:r w:rsidR="00727F3A">
        <w:t xml:space="preserve">детская </w:t>
      </w:r>
      <w:r>
        <w:t>поликлиника»</w:t>
      </w:r>
    </w:p>
    <w:p w:rsidR="00743EAB" w:rsidRDefault="00231D1C">
      <w:pPr>
        <w:pStyle w:val="1"/>
        <w:spacing w:after="400" w:line="322" w:lineRule="auto"/>
        <w:ind w:firstLine="700"/>
        <w:jc w:val="both"/>
      </w:pPr>
      <w:r>
        <w:t xml:space="preserve"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 274н, </w:t>
      </w:r>
      <w:r w:rsidR="00727F3A" w:rsidRPr="00727F3A">
        <w:rPr>
          <w:color w:val="auto"/>
          <w:sz w:val="24"/>
          <w:szCs w:val="24"/>
          <w:lang w:bidi="ar-SA"/>
        </w:rPr>
        <w:t>Письма Министерства здравоохранения Российской Федерации  от 01 февраля</w:t>
      </w:r>
      <w:r w:rsidR="00727F3A" w:rsidRPr="00727F3A">
        <w:rPr>
          <w:spacing w:val="51"/>
          <w:sz w:val="24"/>
          <w:szCs w:val="24"/>
        </w:rPr>
        <w:t xml:space="preserve"> 2024г №22-6/158</w:t>
      </w:r>
      <w:r w:rsidR="00727F3A">
        <w:rPr>
          <w:spacing w:val="51"/>
          <w:sz w:val="24"/>
          <w:szCs w:val="24"/>
        </w:rPr>
        <w:t xml:space="preserve"> </w:t>
      </w:r>
      <w:r>
        <w:t xml:space="preserve">представляется информация об </w:t>
      </w:r>
      <w:r w:rsidR="00727F3A">
        <w:t xml:space="preserve">основных положениях </w:t>
      </w:r>
      <w:r>
        <w:t>учетной политик</w:t>
      </w:r>
      <w:r w:rsidR="00727F3A">
        <w:t>и</w:t>
      </w:r>
      <w:r>
        <w:t xml:space="preserve"> учреждения.</w:t>
      </w:r>
    </w:p>
    <w:p w:rsidR="00743EAB" w:rsidRDefault="00231D1C" w:rsidP="00727F3A">
      <w:pPr>
        <w:pStyle w:val="1"/>
        <w:numPr>
          <w:ilvl w:val="0"/>
          <w:numId w:val="2"/>
        </w:numPr>
      </w:pPr>
      <w:r>
        <w:t>Бухгалтерский учет в учреждении ведется в соответствии:</w:t>
      </w:r>
    </w:p>
    <w:p w:rsidR="00743EAB" w:rsidRDefault="00231D1C">
      <w:pPr>
        <w:pStyle w:val="1"/>
        <w:numPr>
          <w:ilvl w:val="0"/>
          <w:numId w:val="1"/>
        </w:numPr>
        <w:tabs>
          <w:tab w:val="left" w:pos="911"/>
        </w:tabs>
        <w:jc w:val="both"/>
      </w:pPr>
      <w:bookmarkStart w:id="0" w:name="bookmark0"/>
      <w:bookmarkEnd w:id="0"/>
      <w:r>
        <w:t>с Инструкцией к Единому плану счетов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- Инструкция к Единому плану счетов № 157н);</w:t>
      </w:r>
    </w:p>
    <w:p w:rsidR="00743EAB" w:rsidRDefault="00231D1C">
      <w:pPr>
        <w:pStyle w:val="1"/>
        <w:spacing w:line="319" w:lineRule="auto"/>
        <w:ind w:firstLine="900"/>
        <w:jc w:val="both"/>
      </w:pPr>
      <w:r>
        <w:t>приказом Минфина от 16.12.2010 № 174н «Об утверждении Плана счетов бухгалтерского учета бюджетных учреждений и Инструкции по его применению» (Инструкция № 174н);</w:t>
      </w:r>
    </w:p>
    <w:p w:rsidR="00727F3A" w:rsidRPr="00727F3A" w:rsidRDefault="00727F3A" w:rsidP="00FA06C2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" w:name="bookmark1"/>
      <w:bookmarkEnd w:id="1"/>
      <w:r w:rsidRPr="00727F3A">
        <w:rPr>
          <w:rFonts w:ascii="Times New Roman" w:eastAsia="Times New Roman" w:hAnsi="Times New Roman" w:cs="Times New Roman"/>
          <w:sz w:val="26"/>
          <w:szCs w:val="26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743EAB" w:rsidRDefault="00231D1C" w:rsidP="00FA06C2">
      <w:pPr>
        <w:pStyle w:val="1"/>
        <w:numPr>
          <w:ilvl w:val="0"/>
          <w:numId w:val="1"/>
        </w:numPr>
        <w:tabs>
          <w:tab w:val="left" w:pos="911"/>
        </w:tabs>
        <w:spacing w:line="360" w:lineRule="auto"/>
        <w:jc w:val="both"/>
      </w:pPr>
      <w:bookmarkStart w:id="2" w:name="bookmark2"/>
      <w:bookmarkEnd w:id="2"/>
      <w:r>
        <w:t xml:space="preserve">приказом Минфина от 29.11.2017 № 209н «Об утверждении </w:t>
      </w:r>
      <w:proofErr w:type="gramStart"/>
      <w:r>
        <w:t>Порядка применения классификации операций сектора государственного</w:t>
      </w:r>
      <w:proofErr w:type="gramEnd"/>
      <w:r>
        <w:t xml:space="preserve"> управления» (далее - приказ № 209н);</w:t>
      </w:r>
    </w:p>
    <w:p w:rsidR="00743EAB" w:rsidRDefault="00231D1C">
      <w:pPr>
        <w:pStyle w:val="1"/>
        <w:numPr>
          <w:ilvl w:val="0"/>
          <w:numId w:val="1"/>
        </w:numPr>
        <w:tabs>
          <w:tab w:val="left" w:pos="911"/>
        </w:tabs>
        <w:jc w:val="both"/>
      </w:pPr>
      <w:bookmarkStart w:id="3" w:name="bookmark3"/>
      <w:bookmarkEnd w:id="3"/>
      <w:r>
        <w:t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E558B8" w:rsidRDefault="00E558B8" w:rsidP="00E558B8">
      <w:pPr>
        <w:pStyle w:val="1"/>
        <w:tabs>
          <w:tab w:val="left" w:pos="8059"/>
        </w:tabs>
        <w:spacing w:line="322" w:lineRule="auto"/>
        <w:jc w:val="both"/>
      </w:pPr>
      <w:bookmarkStart w:id="4" w:name="bookmark4"/>
      <w:bookmarkEnd w:id="4"/>
      <w:proofErr w:type="gramStart"/>
      <w:r>
        <w:t xml:space="preserve">федеральными стандартами бухгалтерского учета государственных финансов, утвержденными приказами Минфина от 31.12.2016 № 256н, 257н, 258н, 259н, 260н </w:t>
      </w:r>
      <w:r>
        <w:lastRenderedPageBreak/>
        <w:t>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значения и ошибки», СГС «События после отчетной даты», СГС «Информация о</w:t>
      </w:r>
      <w:proofErr w:type="gramEnd"/>
      <w:r>
        <w:t xml:space="preserve"> </w:t>
      </w:r>
      <w:proofErr w:type="gramStart"/>
      <w:r>
        <w:t>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договоры»), от 15.11.2019 № 181н, 182н, 183н, 184н (далее – соответственно СГС «Нематериальные активы», СГС</w:t>
      </w:r>
      <w:proofErr w:type="gramEnd"/>
      <w:r>
        <w:t xml:space="preserve"> «</w:t>
      </w:r>
      <w:proofErr w:type="gramStart"/>
      <w:r>
        <w:t>Затраты по заимствованиям», СГС «Совместная деятельность», СГС «Выплаты персоналу»), от 30.06.2020 № 129н (далее – СГС «Финансовые инструменты»).</w:t>
      </w:r>
      <w:proofErr w:type="gramEnd"/>
    </w:p>
    <w:p w:rsidR="00E558B8" w:rsidRDefault="00E558B8" w:rsidP="00E558B8">
      <w:pPr>
        <w:pStyle w:val="1"/>
        <w:tabs>
          <w:tab w:val="left" w:pos="8059"/>
        </w:tabs>
        <w:spacing w:line="322" w:lineRule="auto"/>
        <w:jc w:val="both"/>
      </w:pPr>
      <w:r>
        <w:t>и другими нормативными актами РФ.</w:t>
      </w:r>
    </w:p>
    <w:p w:rsidR="003E6EBF" w:rsidRDefault="00E558B8" w:rsidP="003E6EB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E6EBF">
        <w:rPr>
          <w:rFonts w:ascii="Times New Roman" w:hAnsi="Times New Roman" w:cs="Times New Roman"/>
        </w:rPr>
        <w:t>В части исполнения полномочий получателя бюджетных средств Учреждение ведет учет в соответствии с приказом Минфина от 06.12.2010 №162н «Об утверждении плана счетов бюджетного учета и Инструкции по его применению» (Инструкция № 162н).</w:t>
      </w:r>
      <w:r w:rsidR="003E6EBF" w:rsidRPr="003E6EBF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:rsidR="003E6EBF" w:rsidRDefault="003E6EBF" w:rsidP="003E6EBF">
      <w:pPr>
        <w:pStyle w:val="a4"/>
        <w:numPr>
          <w:ilvl w:val="0"/>
          <w:numId w:val="2"/>
        </w:numPr>
        <w:tabs>
          <w:tab w:val="left" w:pos="8059"/>
        </w:tabs>
        <w:autoSpaceDE w:val="0"/>
        <w:autoSpaceDN w:val="0"/>
        <w:adjustRightInd w:val="0"/>
        <w:spacing w:line="322" w:lineRule="auto"/>
        <w:ind w:left="900"/>
      </w:pPr>
      <w:r w:rsidRPr="003E6EBF">
        <w:rPr>
          <w:rFonts w:ascii="Times New Roman" w:eastAsia="Times New Roman" w:hAnsi="Times New Roman" w:cs="Times New Roman"/>
          <w:bCs/>
          <w:color w:val="auto"/>
          <w:lang w:bidi="ar-SA"/>
        </w:rPr>
        <w:t>Установить, что ответственность за  организацию  ведения бухгалтерского учета  несет руководитель учреждения (ст. 7 Закона № 402 ФЗ)</w:t>
      </w:r>
      <w:proofErr w:type="gramStart"/>
      <w:r w:rsidRPr="003E6EBF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  <w:r w:rsidRPr="003E6EBF">
        <w:rPr>
          <w:rFonts w:ascii="Times New Roman" w:hAnsi="Times New Roman" w:cs="Times New Roman"/>
        </w:rPr>
        <w:t>О</w:t>
      </w:r>
      <w:proofErr w:type="gramEnd"/>
      <w:r w:rsidRPr="003E6EBF">
        <w:rPr>
          <w:rFonts w:ascii="Times New Roman" w:hAnsi="Times New Roman" w:cs="Times New Roman"/>
        </w:rPr>
        <w:t>тветственным за ведение бухгалтерского учета в учреждении является главный</w:t>
      </w:r>
      <w:r>
        <w:t xml:space="preserve"> бухгалтер.</w:t>
      </w:r>
    </w:p>
    <w:p w:rsidR="003E6EBF" w:rsidRPr="003E6EBF" w:rsidRDefault="003E6EBF" w:rsidP="003E6EBF">
      <w:pPr>
        <w:widowControl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2.1.</w:t>
      </w:r>
      <w:r w:rsidRPr="003E6EBF">
        <w:rPr>
          <w:rFonts w:ascii="Times New Roman" w:eastAsia="Times New Roman" w:hAnsi="Times New Roman" w:cs="Times New Roman"/>
          <w:color w:val="auto"/>
          <w:lang w:bidi="ar-SA"/>
        </w:rPr>
        <w:t>Установить, что ответственность за организацию хранения первичных (сводных) учетных документов, регистров бухгалтерского учета и бухгалтерской отчетности несет руководитель учреждения (п.14 Приказа 157н, ст.7 Закона № 402-ФЗ).</w:t>
      </w:r>
    </w:p>
    <w:p w:rsidR="003E6EBF" w:rsidRDefault="003E6EBF" w:rsidP="003E6EBF">
      <w:pPr>
        <w:widowControl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2.2</w:t>
      </w:r>
      <w:proofErr w:type="gramStart"/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Pr="003E6EBF">
        <w:rPr>
          <w:rFonts w:ascii="Times New Roman" w:eastAsia="Times New Roman" w:hAnsi="Times New Roman" w:cs="Times New Roman"/>
          <w:bCs/>
          <w:color w:val="auto"/>
          <w:lang w:bidi="ar-SA"/>
        </w:rPr>
        <w:t>У</w:t>
      </w:r>
      <w:proofErr w:type="gramEnd"/>
      <w:r w:rsidRPr="003E6EBF">
        <w:rPr>
          <w:rFonts w:ascii="Times New Roman" w:eastAsia="Times New Roman" w:hAnsi="Times New Roman" w:cs="Times New Roman"/>
          <w:bCs/>
          <w:color w:val="auto"/>
          <w:lang w:bidi="ar-SA"/>
        </w:rPr>
        <w:t>становить, что бухгалтерский учет в организации ведется бухгалтерской службой, возглавляемой главным бухгалтером.</w:t>
      </w:r>
    </w:p>
    <w:p w:rsidR="00A60CC6" w:rsidRDefault="00A60CC6" w:rsidP="00A60CC6">
      <w:pPr>
        <w:pStyle w:val="1"/>
        <w:tabs>
          <w:tab w:val="left" w:pos="6941"/>
        </w:tabs>
        <w:spacing w:line="329" w:lineRule="auto"/>
        <w:jc w:val="both"/>
      </w:pPr>
      <w:r w:rsidRPr="00A60CC6">
        <w:rPr>
          <w:color w:val="auto"/>
          <w:lang w:bidi="ar-SA"/>
        </w:rPr>
        <w:t xml:space="preserve">Установить способ обработки учетной информации – автоматизированный. </w:t>
      </w:r>
      <w:r>
        <w:t>Бухгалтерский учет ведется с применением программных продуктов «1С: Бухгалтерия», «Контур-Зарплата».</w:t>
      </w:r>
    </w:p>
    <w:p w:rsidR="00A60CC6" w:rsidRDefault="00A60CC6" w:rsidP="00F60D3F">
      <w:pPr>
        <w:pStyle w:val="1"/>
        <w:spacing w:after="380" w:line="322" w:lineRule="auto"/>
        <w:jc w:val="both"/>
      </w:pPr>
      <w:r>
        <w:t xml:space="preserve">Основание: </w:t>
      </w:r>
      <w:r w:rsidR="00F60D3F">
        <w:t>часть 3 статьи 7 Закона от 06.12.2011 № 402-ФЗ</w:t>
      </w:r>
      <w:proofErr w:type="gramStart"/>
      <w:r w:rsidR="00F60D3F">
        <w:t>,</w:t>
      </w:r>
      <w:r>
        <w:t>п</w:t>
      </w:r>
      <w:proofErr w:type="gramEnd"/>
      <w:r>
        <w:t>ункт 6 Инструкции к Единому плану счетов № 157н.</w:t>
      </w:r>
    </w:p>
    <w:p w:rsidR="00D560B9" w:rsidRDefault="00536E12" w:rsidP="00D560B9">
      <w:pPr>
        <w:pStyle w:val="1"/>
        <w:spacing w:line="319" w:lineRule="auto"/>
        <w:ind w:firstLine="900"/>
        <w:jc w:val="both"/>
      </w:pPr>
      <w:r>
        <w:t xml:space="preserve">2.3 Рабочий план счетов разработан на основании </w:t>
      </w:r>
      <w:r w:rsidR="00D560B9">
        <w:t>приказа Минфина от 16.12.2010 № 174н «Об утверждении Плана счетов бухгалтерского учета бюджетных учреждений и Инструкции по его применению» (Инструкция № 174н).</w:t>
      </w:r>
    </w:p>
    <w:p w:rsidR="00536E12" w:rsidRDefault="00536E12" w:rsidP="00F60D3F">
      <w:pPr>
        <w:pStyle w:val="1"/>
        <w:spacing w:after="380" w:line="322" w:lineRule="auto"/>
        <w:jc w:val="both"/>
      </w:pPr>
    </w:p>
    <w:p w:rsidR="003E6EBF" w:rsidRPr="003E6EBF" w:rsidRDefault="00A60CC6" w:rsidP="003E6EBF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3.</w:t>
      </w:r>
      <w:r w:rsidR="00F6759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3E6EBF" w:rsidRPr="003E6EBF">
        <w:rPr>
          <w:rFonts w:ascii="Times New Roman" w:eastAsia="Times New Roman" w:hAnsi="Times New Roman" w:cs="Times New Roman"/>
          <w:color w:val="auto"/>
          <w:lang w:bidi="ar-SA"/>
        </w:rPr>
        <w:t>Установить, что в  учреждении созданы  следующие постоянно действующие комиссии:</w:t>
      </w:r>
    </w:p>
    <w:p w:rsidR="003E6EBF" w:rsidRPr="003E6EBF" w:rsidRDefault="003E6EBF" w:rsidP="003E6EBF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E6EBF">
        <w:rPr>
          <w:rFonts w:ascii="Times New Roman" w:eastAsia="Times New Roman" w:hAnsi="Times New Roman" w:cs="Times New Roman"/>
          <w:color w:val="auto"/>
          <w:lang w:bidi="ar-SA"/>
        </w:rPr>
        <w:t>- по поступлению и выбытию активов;</w:t>
      </w:r>
    </w:p>
    <w:p w:rsidR="003E6EBF" w:rsidRPr="003E6EBF" w:rsidRDefault="003E6EBF" w:rsidP="003E6EBF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E6EBF">
        <w:rPr>
          <w:rFonts w:ascii="Times New Roman" w:eastAsia="Times New Roman" w:hAnsi="Times New Roman" w:cs="Times New Roman"/>
          <w:color w:val="auto"/>
          <w:lang w:bidi="ar-SA"/>
        </w:rPr>
        <w:t>- по списанию бланков строгой отчетности;</w:t>
      </w:r>
    </w:p>
    <w:p w:rsidR="003E6EBF" w:rsidRPr="003E6EBF" w:rsidRDefault="003E6EBF" w:rsidP="003E6EBF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E6EBF">
        <w:rPr>
          <w:rFonts w:ascii="Times New Roman" w:eastAsia="Times New Roman" w:hAnsi="Times New Roman" w:cs="Times New Roman"/>
          <w:color w:val="auto"/>
          <w:lang w:bidi="ar-SA"/>
        </w:rPr>
        <w:t>- по инвентаризации имущества и обязательств.</w:t>
      </w:r>
    </w:p>
    <w:p w:rsidR="003E6EBF" w:rsidRDefault="003E6EBF" w:rsidP="003E6EBF">
      <w:pPr>
        <w:widowControl/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3E6EBF">
        <w:rPr>
          <w:rFonts w:ascii="Times New Roman" w:eastAsia="Times New Roman" w:hAnsi="Times New Roman" w:cs="Times New Roman"/>
          <w:color w:val="auto"/>
          <w:lang w:bidi="ar-SA"/>
        </w:rPr>
        <w:t>Состав постоянно действующих комиссий устанавливается Приказом (распоряжением) руководителя учреждения.</w:t>
      </w:r>
    </w:p>
    <w:p w:rsidR="003E701C" w:rsidRPr="003E701C" w:rsidRDefault="00F67598" w:rsidP="00F67598">
      <w:pPr>
        <w:widowControl/>
        <w:autoSpaceDE w:val="0"/>
        <w:autoSpaceDN w:val="0"/>
        <w:adjustRightInd w:val="0"/>
        <w:spacing w:line="360" w:lineRule="auto"/>
        <w:ind w:left="900"/>
        <w:jc w:val="both"/>
        <w:outlineLvl w:val="0"/>
      </w:pPr>
      <w:r>
        <w:rPr>
          <w:rFonts w:ascii="Times New Roman" w:eastAsia="Times New Roman" w:hAnsi="Times New Roman" w:cs="Times New Roman"/>
          <w:color w:val="auto"/>
          <w:lang w:bidi="ar-SA"/>
        </w:rPr>
        <w:t>4.</w:t>
      </w:r>
      <w:r w:rsidR="000C1FDE" w:rsidRPr="00F67598">
        <w:rPr>
          <w:rFonts w:ascii="Times New Roman" w:eastAsia="Times New Roman" w:hAnsi="Times New Roman" w:cs="Times New Roman"/>
          <w:color w:val="auto"/>
          <w:lang w:bidi="ar-SA"/>
        </w:rPr>
        <w:t xml:space="preserve">Порядок </w:t>
      </w:r>
      <w:r w:rsidR="000C1FDE" w:rsidRPr="00F67598">
        <w:rPr>
          <w:rFonts w:ascii="Times New Roman" w:eastAsia="Times New Roman" w:hAnsi="Times New Roman" w:cs="Times New Roman"/>
        </w:rPr>
        <w:t>организации и осуществлении внутреннего финансового контроля приведен в Положении об организации и осуществлении внутреннего финансового контроля (Приложение 7 к Учетной политике учреждения)</w:t>
      </w:r>
      <w:r w:rsidR="003E701C" w:rsidRPr="00F67598">
        <w:rPr>
          <w:rFonts w:ascii="Times New Roman" w:eastAsia="Times New Roman" w:hAnsi="Times New Roman" w:cs="Times New Roman"/>
        </w:rPr>
        <w:t>.</w:t>
      </w:r>
    </w:p>
    <w:p w:rsidR="003E6EBF" w:rsidRPr="00F761AD" w:rsidRDefault="003E701C" w:rsidP="003E701C">
      <w:pPr>
        <w:widowControl/>
        <w:autoSpaceDE w:val="0"/>
        <w:autoSpaceDN w:val="0"/>
        <w:adjustRightInd w:val="0"/>
        <w:spacing w:line="360" w:lineRule="auto"/>
        <w:ind w:left="90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Основание:</w:t>
      </w:r>
      <w:r w:rsidR="000C1FDE" w:rsidRPr="003E701C">
        <w:rPr>
          <w:rFonts w:ascii="Times New Roman" w:eastAsia="Times New Roman" w:hAnsi="Times New Roman" w:cs="Times New Roman"/>
        </w:rPr>
        <w:t xml:space="preserve"> </w:t>
      </w:r>
      <w:hyperlink r:id="rId8" w:anchor="/document/70103036/entry/1901" w:history="1">
        <w:r w:rsidR="00F761AD" w:rsidRPr="00F761AD">
          <w:rPr>
            <w:rStyle w:val="a5"/>
            <w:rFonts w:ascii="Times New Roman" w:hAnsi="Times New Roman" w:cs="Times New Roman"/>
            <w:color w:val="3272C0"/>
            <w:sz w:val="23"/>
            <w:szCs w:val="23"/>
            <w:u w:val="none"/>
            <w:shd w:val="clear" w:color="auto" w:fill="FFFFFF"/>
          </w:rPr>
          <w:t>ч. 1 ст. 19</w:t>
        </w:r>
      </w:hyperlink>
      <w:r w:rsidR="00F761AD" w:rsidRPr="00F761AD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 </w:t>
      </w:r>
      <w:r w:rsidR="00F761AD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 </w:t>
      </w:r>
      <w:r w:rsidR="00F761AD" w:rsidRPr="00F761AD">
        <w:rPr>
          <w:rFonts w:ascii="Times New Roman" w:hAnsi="Times New Roman" w:cs="Times New Roman"/>
          <w:color w:val="22272F"/>
          <w:shd w:val="clear" w:color="auto" w:fill="FFFFFF"/>
        </w:rPr>
        <w:t>Федерального закона от 06.12.2011 N 402-ФЗ "О бухгалтерском учете"</w:t>
      </w:r>
    </w:p>
    <w:p w:rsidR="00743EAB" w:rsidRDefault="00F67598">
      <w:pPr>
        <w:pStyle w:val="1"/>
        <w:jc w:val="both"/>
      </w:pPr>
      <w:r>
        <w:t>5</w:t>
      </w:r>
      <w:r w:rsidR="00E74393">
        <w:t>.</w:t>
      </w:r>
      <w:r w:rsidR="00231D1C">
        <w:t>Учреждение использует унифицированные формы регистров бухучета, перечисленные в приложении 3 к приказу № 52н. При необходимости формы регистров, которые не унифицированы, разрабатываются самостоятельно.</w:t>
      </w:r>
    </w:p>
    <w:p w:rsidR="00743EAB" w:rsidRDefault="00231D1C">
      <w:pPr>
        <w:pStyle w:val="1"/>
        <w:spacing w:after="380"/>
        <w:jc w:val="both"/>
      </w:pPr>
      <w:r>
        <w:t>Основание: пункт 11 Инструкции к Единому плану счетов № 157н, подпункт «г» пункта 9 СГС «Учетная политика, оценочные значения и ошибки».</w:t>
      </w:r>
    </w:p>
    <w:p w:rsidR="00E74393" w:rsidRDefault="00F67598">
      <w:pPr>
        <w:pStyle w:val="1"/>
        <w:spacing w:after="380"/>
        <w:jc w:val="both"/>
      </w:pPr>
      <w:r>
        <w:t>5</w:t>
      </w:r>
      <w:r w:rsidR="00E74393">
        <w:t xml:space="preserve">.1 </w:t>
      </w:r>
      <w:r w:rsidR="00231D1C">
        <w:t xml:space="preserve">Первичные и сводные учетные документы, и регистры составляются на бумажных носителях информации (заверенных собственноручной подписью). </w:t>
      </w:r>
    </w:p>
    <w:p w:rsidR="00743EAB" w:rsidRDefault="00231D1C">
      <w:pPr>
        <w:pStyle w:val="1"/>
        <w:spacing w:after="380"/>
        <w:jc w:val="both"/>
      </w:pPr>
      <w:r>
        <w:t>Основание: часть 5 статьи 9 Закона от 06.12.2011 № 402-ФЗ, пункт 11 Инструкции к Единому плану счетов № 157н, пункт 32 СГС «Концептуальные основы бухучета и отчетности», Методические указания, утвержденные приказом Минфина от 30.03.2015 № 52н, статья 2 Закона от 06.04.2011 № 63- ФЗ.</w:t>
      </w:r>
    </w:p>
    <w:p w:rsidR="00743EAB" w:rsidRDefault="00F67598">
      <w:pPr>
        <w:pStyle w:val="1"/>
        <w:spacing w:line="322" w:lineRule="auto"/>
        <w:jc w:val="both"/>
      </w:pPr>
      <w:r>
        <w:t>5</w:t>
      </w:r>
      <w:r w:rsidR="00E74393">
        <w:t xml:space="preserve">.2. </w:t>
      </w:r>
      <w:r w:rsidR="00231D1C">
        <w:t>Хранение первичных (сводных) учетных документов, регистров бухгалтерского учета осуществляется в течение сроков, установленных в соответствии с правилами организации архивного дела в Российской Федерации, но не менее пяти лет после окончания отчетного года, в котором (за который) они составлены.</w:t>
      </w:r>
    </w:p>
    <w:p w:rsidR="00E74393" w:rsidRDefault="00E74393">
      <w:pPr>
        <w:pStyle w:val="1"/>
        <w:spacing w:after="380" w:line="322" w:lineRule="auto"/>
        <w:jc w:val="both"/>
      </w:pPr>
    </w:p>
    <w:p w:rsidR="00743EAB" w:rsidRDefault="00231D1C">
      <w:pPr>
        <w:pStyle w:val="1"/>
        <w:spacing w:after="380" w:line="322" w:lineRule="auto"/>
        <w:jc w:val="both"/>
      </w:pPr>
      <w:r>
        <w:t>Основание: пункт 33 СГС «Концептуальные основы бухучета и отчетности», пункт 14 Инструкции к Единому плану счетов № 157н.</w:t>
      </w:r>
    </w:p>
    <w:p w:rsidR="00743EAB" w:rsidRDefault="00F67598">
      <w:pPr>
        <w:pStyle w:val="1"/>
        <w:spacing w:after="380" w:line="326" w:lineRule="auto"/>
        <w:jc w:val="both"/>
      </w:pPr>
      <w:r>
        <w:t>6</w:t>
      </w:r>
      <w:r w:rsidR="00E74393">
        <w:t xml:space="preserve">. </w:t>
      </w:r>
      <w:r w:rsidR="00231D1C">
        <w:t xml:space="preserve">Срок полезного использования объектов основных средств определяется на основании Классификации, утвержденной постановлением Правительства РФ от </w:t>
      </w:r>
      <w:r w:rsidR="00231D1C">
        <w:lastRenderedPageBreak/>
        <w:t>01.01.2002 №1 в соответствии с пунктом 35 СГС «Основные средства».</w:t>
      </w:r>
    </w:p>
    <w:p w:rsidR="00743EAB" w:rsidRDefault="00F67598">
      <w:pPr>
        <w:pStyle w:val="1"/>
        <w:spacing w:after="380"/>
        <w:jc w:val="both"/>
      </w:pPr>
      <w:r>
        <w:t>6</w:t>
      </w:r>
      <w:r w:rsidR="00E74393">
        <w:t xml:space="preserve">.1 </w:t>
      </w:r>
      <w:r w:rsidR="00231D1C">
        <w:t>Начисление амортизации осуществляется линейным методом.</w:t>
      </w:r>
    </w:p>
    <w:p w:rsidR="00743EAB" w:rsidRDefault="00F67598">
      <w:pPr>
        <w:pStyle w:val="1"/>
        <w:jc w:val="both"/>
      </w:pPr>
      <w:r>
        <w:t>6</w:t>
      </w:r>
      <w:r w:rsidR="00E74393">
        <w:t xml:space="preserve">.2 </w:t>
      </w:r>
      <w:r w:rsidR="00231D1C">
        <w:t xml:space="preserve">Основные средства стоимостью до </w:t>
      </w:r>
      <w:r w:rsidR="00E74393">
        <w:t>1</w:t>
      </w:r>
      <w:r w:rsidR="00231D1C">
        <w:t xml:space="preserve">0 000 руб. включительно, находящиеся в эксплуатации, учитываются на </w:t>
      </w:r>
      <w:proofErr w:type="spellStart"/>
      <w:r w:rsidR="00231D1C">
        <w:t>забалансовом</w:t>
      </w:r>
      <w:proofErr w:type="spellEnd"/>
      <w:r w:rsidR="00231D1C">
        <w:t xml:space="preserve"> счете 21 по балансовой стоимости.</w:t>
      </w:r>
    </w:p>
    <w:p w:rsidR="00743EAB" w:rsidRDefault="00231D1C">
      <w:pPr>
        <w:pStyle w:val="1"/>
        <w:spacing w:after="380"/>
        <w:jc w:val="both"/>
      </w:pPr>
      <w:r>
        <w:t>Основание: пункт 39 СГС «Основные средства», пункт 373 Инструкции к Единому плану счетов № 157н.</w:t>
      </w:r>
    </w:p>
    <w:p w:rsidR="00743EAB" w:rsidRDefault="00F67598">
      <w:pPr>
        <w:pStyle w:val="1"/>
        <w:spacing w:after="380"/>
        <w:jc w:val="both"/>
      </w:pPr>
      <w:r>
        <w:t>7</w:t>
      </w:r>
      <w:r w:rsidR="00E74393">
        <w:t xml:space="preserve">. </w:t>
      </w:r>
      <w:r w:rsidR="00231D1C">
        <w:t>Учреждение учитывает в составе материальных запасов материальные объекты, указанные в пунктах 98-99 Инструкции к Единому плану счетов № 157н, а также производственный и хозяйственный инвентарь.</w:t>
      </w:r>
    </w:p>
    <w:p w:rsidR="00743EAB" w:rsidRDefault="00F67598">
      <w:pPr>
        <w:pStyle w:val="1"/>
        <w:spacing w:line="331" w:lineRule="auto"/>
        <w:jc w:val="both"/>
      </w:pPr>
      <w:r>
        <w:t>7</w:t>
      </w:r>
      <w:r w:rsidR="00E74393">
        <w:t xml:space="preserve">.1. </w:t>
      </w:r>
      <w:r w:rsidR="00231D1C">
        <w:t>Списание материальных запасов производится по средней фактической стоимости.</w:t>
      </w:r>
    </w:p>
    <w:p w:rsidR="00743EAB" w:rsidRDefault="00231D1C" w:rsidP="00D560B9">
      <w:pPr>
        <w:pStyle w:val="1"/>
        <w:spacing w:after="380" w:line="360" w:lineRule="auto"/>
        <w:jc w:val="both"/>
      </w:pPr>
      <w:r>
        <w:t>Основание: пункт 108 Инструкции к Единому плану счетов № 157н.</w:t>
      </w:r>
    </w:p>
    <w:p w:rsidR="00D560B9" w:rsidRPr="00D560B9" w:rsidRDefault="00F67598" w:rsidP="00D560B9">
      <w:pPr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t>7</w:t>
      </w:r>
      <w:r w:rsidR="00E74393">
        <w:t xml:space="preserve">.2 </w:t>
      </w:r>
      <w:r w:rsidR="00D560B9" w:rsidRPr="00D560B9">
        <w:rPr>
          <w:rFonts w:ascii="Times New Roman" w:eastAsia="Times New Roman" w:hAnsi="Times New Roman" w:cs="Times New Roman"/>
          <w:color w:val="333333"/>
          <w:lang w:bidi="ar-SA"/>
        </w:rPr>
        <w:t xml:space="preserve">Списание горюче-смазочных материалов производится по нормам в соответствии с требованиями Распоряжения Минтранса России от 14.03.2008 </w:t>
      </w:r>
      <w:hyperlink r:id="rId9" w:history="1">
        <w:r w:rsidR="00D560B9" w:rsidRPr="00D560B9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№ АМ-23-р</w:t>
        </w:r>
      </w:hyperlink>
      <w:r w:rsidR="00D560B9" w:rsidRPr="00D560B9">
        <w:rPr>
          <w:rFonts w:ascii="Times New Roman" w:eastAsia="Times New Roman" w:hAnsi="Times New Roman" w:cs="Times New Roman"/>
          <w:color w:val="333333"/>
          <w:lang w:bidi="ar-SA"/>
        </w:rPr>
        <w:t xml:space="preserve"> "О введении в действие Методических рекомендаций "Нормы расхода топлива и смазочных материалов на автомобильном транспорте"</w:t>
      </w:r>
      <w:proofErr w:type="gramStart"/>
      <w:r w:rsidR="00D560B9">
        <w:rPr>
          <w:rFonts w:ascii="Times New Roman" w:eastAsia="Times New Roman" w:hAnsi="Times New Roman" w:cs="Times New Roman"/>
          <w:color w:val="333333"/>
          <w:lang w:bidi="ar-SA"/>
        </w:rPr>
        <w:t xml:space="preserve"> </w:t>
      </w:r>
      <w:r w:rsidR="00D560B9" w:rsidRPr="00D560B9">
        <w:rPr>
          <w:rFonts w:ascii="Times New Roman" w:eastAsia="Times New Roman" w:hAnsi="Times New Roman" w:cs="Times New Roman"/>
          <w:color w:val="333333"/>
          <w:lang w:bidi="ar-SA"/>
        </w:rPr>
        <w:t>.</w:t>
      </w:r>
      <w:proofErr w:type="gramEnd"/>
      <w:r w:rsidR="00D560B9" w:rsidRPr="00D560B9">
        <w:rPr>
          <w:rFonts w:ascii="Times New Roman" w:eastAsia="Times New Roman" w:hAnsi="Times New Roman" w:cs="Times New Roman"/>
          <w:color w:val="auto"/>
          <w:lang w:bidi="ar-SA"/>
        </w:rPr>
        <w:t>Нормы  расхода ГСМ  устанавливаются Приказом руководителя учреждения.</w:t>
      </w:r>
    </w:p>
    <w:p w:rsidR="00743EAB" w:rsidRDefault="00D560B9" w:rsidP="00D560B9">
      <w:pPr>
        <w:pStyle w:val="1"/>
        <w:spacing w:line="329" w:lineRule="auto"/>
        <w:jc w:val="both"/>
      </w:pPr>
      <w:r>
        <w:t xml:space="preserve">8. </w:t>
      </w:r>
      <w:r w:rsidR="00231D1C">
        <w:t xml:space="preserve">Денежные средства выдаются под отчет на основании приказа </w:t>
      </w:r>
      <w:r w:rsidR="00E74393">
        <w:t xml:space="preserve">руководителя учреждения </w:t>
      </w:r>
      <w:r w:rsidR="00231D1C">
        <w:t xml:space="preserve"> или служебной записки, согласованной </w:t>
      </w:r>
      <w:r w:rsidR="00E74393">
        <w:t>руководителем.</w:t>
      </w:r>
    </w:p>
    <w:p w:rsidR="00E74393" w:rsidRPr="00E74393" w:rsidRDefault="00D560B9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E74393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E74393" w:rsidRPr="00E74393">
        <w:rPr>
          <w:rFonts w:ascii="Times New Roman" w:eastAsia="Times New Roman" w:hAnsi="Times New Roman" w:cs="Times New Roman"/>
          <w:color w:val="auto"/>
          <w:lang w:bidi="ar-SA"/>
        </w:rPr>
        <w:t>Годовую  инвентаризацию имущества и финансовых обязательств в целях обеспечения достоверности данных бухгалтерского учета проводить по состоянию на 1 октября текущего года со следующей периодичностью;</w:t>
      </w:r>
    </w:p>
    <w:p w:rsidR="00E74393" w:rsidRPr="00E74393" w:rsidRDefault="00E74393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 xml:space="preserve">            -основные средства, нематериальные активы - один раз в  год, </w:t>
      </w:r>
    </w:p>
    <w:p w:rsidR="00E74393" w:rsidRPr="00E74393" w:rsidRDefault="00E74393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 xml:space="preserve">            -материальные запасы - один раз в год, </w:t>
      </w:r>
    </w:p>
    <w:p w:rsidR="00E74393" w:rsidRPr="00E74393" w:rsidRDefault="00E74393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 xml:space="preserve">            -кассы не реже одного раза в 3 месяца </w:t>
      </w:r>
    </w:p>
    <w:p w:rsidR="00E74393" w:rsidRPr="00E74393" w:rsidRDefault="00E74393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 xml:space="preserve">            -с поставщиками и подрядчиками, с покупателями и заказчиками по оказанным работам, услугам (инвентаризация дебиторской, кредиторской задолженности)- 1 раз в квартал;</w:t>
      </w:r>
    </w:p>
    <w:p w:rsidR="00E74393" w:rsidRPr="00E74393" w:rsidRDefault="00E74393" w:rsidP="00E74393">
      <w:pPr>
        <w:widowControl/>
        <w:autoSpaceDE w:val="0"/>
        <w:autoSpaceDN w:val="0"/>
        <w:adjustRightInd w:val="0"/>
        <w:spacing w:line="360" w:lineRule="auto"/>
        <w:ind w:firstLine="540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>-с бюджетом и внебюджетными фондами по налогам и страховым взносам-1 раз в квартал;</w:t>
      </w:r>
    </w:p>
    <w:p w:rsidR="00E74393" w:rsidRPr="00E74393" w:rsidRDefault="00E74393" w:rsidP="00E74393">
      <w:pPr>
        <w:widowControl/>
        <w:autoSpaceDE w:val="0"/>
        <w:autoSpaceDN w:val="0"/>
        <w:adjustRightInd w:val="0"/>
        <w:spacing w:line="360" w:lineRule="auto"/>
        <w:ind w:firstLine="540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>- по подотчетным суммам – 1 раз в квартал</w:t>
      </w:r>
    </w:p>
    <w:p w:rsidR="00E74393" w:rsidRPr="00E74393" w:rsidRDefault="00E74393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E74393" w:rsidRPr="00E74393" w:rsidRDefault="00E74393" w:rsidP="00E7439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E74393">
        <w:rPr>
          <w:rFonts w:ascii="Times New Roman" w:eastAsia="Times New Roman" w:hAnsi="Times New Roman" w:cs="Times New Roman"/>
          <w:color w:val="auto"/>
          <w:lang w:bidi="ar-SA"/>
        </w:rPr>
        <w:t>.Постоянно действующую  инвентаризационную  комиссию для проведения инвентаризации  созда</w:t>
      </w:r>
      <w:r>
        <w:rPr>
          <w:rFonts w:ascii="Times New Roman" w:eastAsia="Times New Roman" w:hAnsi="Times New Roman" w:cs="Times New Roman"/>
          <w:color w:val="auto"/>
          <w:lang w:bidi="ar-SA"/>
        </w:rPr>
        <w:t>вать</w:t>
      </w:r>
      <w:r w:rsidRPr="00E74393">
        <w:rPr>
          <w:rFonts w:ascii="Times New Roman" w:eastAsia="Times New Roman" w:hAnsi="Times New Roman" w:cs="Times New Roman"/>
          <w:color w:val="auto"/>
          <w:lang w:bidi="ar-SA"/>
        </w:rPr>
        <w:t xml:space="preserve"> в соответствии с Приказом (распоряжением) учреждения. </w:t>
      </w:r>
    </w:p>
    <w:p w:rsidR="00743EAB" w:rsidRDefault="00231D1C">
      <w:pPr>
        <w:pStyle w:val="1"/>
        <w:spacing w:line="322" w:lineRule="auto"/>
      </w:pPr>
      <w:r>
        <w:t>Основание: статья 11 Закона от 06.12.2011 № 402-ФЗ, раздел VIII СГС «Концептуальные основы бухучета и отчетности».</w:t>
      </w:r>
    </w:p>
    <w:p w:rsidR="00C05DC8" w:rsidRDefault="00C05DC8">
      <w:pPr>
        <w:pStyle w:val="1"/>
        <w:spacing w:line="322" w:lineRule="auto"/>
      </w:pPr>
      <w:r>
        <w:t>10.</w:t>
      </w:r>
      <w:bookmarkStart w:id="5" w:name="_GoBack"/>
      <w:bookmarkEnd w:id="5"/>
      <w:r>
        <w:t>Событием после отчетной даты признается событие, произошедшее в период с 01 января года, следующего за  отчетным  и сроком представления годовой бюджетной отчетности.</w:t>
      </w:r>
    </w:p>
    <w:sectPr w:rsidR="00C05DC8">
      <w:pgSz w:w="11900" w:h="16840"/>
      <w:pgMar w:top="1013" w:right="818" w:bottom="1063" w:left="1684" w:header="585" w:footer="6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49" w:rsidRDefault="00231D1C">
      <w:r>
        <w:separator/>
      </w:r>
    </w:p>
  </w:endnote>
  <w:endnote w:type="continuationSeparator" w:id="0">
    <w:p w:rsidR="00BF2E49" w:rsidRDefault="0023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AB" w:rsidRDefault="00743EAB"/>
  </w:footnote>
  <w:footnote w:type="continuationSeparator" w:id="0">
    <w:p w:rsidR="00743EAB" w:rsidRDefault="00743E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4A1B"/>
    <w:multiLevelType w:val="hybridMultilevel"/>
    <w:tmpl w:val="9A68F2C2"/>
    <w:lvl w:ilvl="0" w:tplc="6976664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7E410E0"/>
    <w:multiLevelType w:val="multilevel"/>
    <w:tmpl w:val="242050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43EAB"/>
    <w:rsid w:val="000C1FDE"/>
    <w:rsid w:val="00231D1C"/>
    <w:rsid w:val="003E6EBF"/>
    <w:rsid w:val="003E701C"/>
    <w:rsid w:val="00536E12"/>
    <w:rsid w:val="006C7A31"/>
    <w:rsid w:val="00727F3A"/>
    <w:rsid w:val="00743EAB"/>
    <w:rsid w:val="00A60CC6"/>
    <w:rsid w:val="00B905B2"/>
    <w:rsid w:val="00BF2E49"/>
    <w:rsid w:val="00C05DC8"/>
    <w:rsid w:val="00D560B9"/>
    <w:rsid w:val="00E558B8"/>
    <w:rsid w:val="00E74393"/>
    <w:rsid w:val="00F60D3F"/>
    <w:rsid w:val="00F67598"/>
    <w:rsid w:val="00F761AD"/>
    <w:rsid w:val="00FA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2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27F3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761AD"/>
    <w:rPr>
      <w:color w:val="0000FF"/>
      <w:u w:val="single"/>
    </w:rPr>
  </w:style>
  <w:style w:type="character" w:styleId="a6">
    <w:name w:val="Emphasis"/>
    <w:basedOn w:val="a0"/>
    <w:uiPriority w:val="20"/>
    <w:qFormat/>
    <w:rsid w:val="00C05D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2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727F3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761AD"/>
    <w:rPr>
      <w:color w:val="0000FF"/>
      <w:u w:val="single"/>
    </w:rPr>
  </w:style>
  <w:style w:type="character" w:styleId="a6">
    <w:name w:val="Emphasis"/>
    <w:basedOn w:val="a0"/>
    <w:uiPriority w:val="20"/>
    <w:qFormat/>
    <w:rsid w:val="00C05D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ЧепчуговаНА</dc:creator>
  <cp:lastModifiedBy>ЧепчуговаНА</cp:lastModifiedBy>
  <cp:revision>17</cp:revision>
  <dcterms:created xsi:type="dcterms:W3CDTF">2024-02-28T04:13:00Z</dcterms:created>
  <dcterms:modified xsi:type="dcterms:W3CDTF">2024-02-28T09:18:00Z</dcterms:modified>
</cp:coreProperties>
</file>